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EF2" w:rsidRDefault="008B5EE1">
      <w:pPr>
        <w:widowControl/>
        <w:spacing w:line="360" w:lineRule="atLeast"/>
        <w:jc w:val="center"/>
        <w:rPr>
          <w:rFonts w:ascii="ˎ̥" w:eastAsia="宋体" w:hAnsi="ˎ̥" w:cs="宋体" w:hint="eastAsia"/>
          <w:kern w:val="0"/>
          <w:sz w:val="24"/>
          <w:szCs w:val="24"/>
        </w:rPr>
      </w:pPr>
      <w:r>
        <w:rPr>
          <w:rFonts w:ascii="ˎ̥" w:eastAsia="宋体" w:hAnsi="ˎ̥" w:cs="宋体"/>
          <w:b/>
          <w:bCs/>
          <w:kern w:val="0"/>
          <w:sz w:val="48"/>
          <w:szCs w:val="48"/>
        </w:rPr>
        <w:t>四川省人民政府令</w:t>
      </w:r>
      <w:r>
        <w:rPr>
          <w:rFonts w:ascii="ˎ̥" w:eastAsia="宋体" w:hAnsi="ˎ̥" w:cs="宋体"/>
          <w:b/>
          <w:bCs/>
          <w:kern w:val="0"/>
          <w:sz w:val="24"/>
          <w:szCs w:val="24"/>
        </w:rPr>
        <w:br/>
      </w:r>
      <w:r>
        <w:rPr>
          <w:rFonts w:ascii="ˎ̥" w:eastAsia="宋体" w:hAnsi="ˎ̥" w:cs="宋体"/>
          <w:kern w:val="0"/>
          <w:sz w:val="24"/>
          <w:szCs w:val="24"/>
        </w:rPr>
        <w:br/>
      </w:r>
      <w:r>
        <w:rPr>
          <w:rFonts w:ascii="ˎ̥" w:eastAsia="宋体" w:hAnsi="ˎ̥" w:cs="宋体"/>
          <w:kern w:val="0"/>
          <w:sz w:val="24"/>
          <w:szCs w:val="24"/>
        </w:rPr>
        <w:t>第</w:t>
      </w:r>
      <w:r>
        <w:rPr>
          <w:rFonts w:ascii="ˎ̥" w:eastAsia="宋体" w:hAnsi="ˎ̥" w:cs="宋体"/>
          <w:kern w:val="0"/>
          <w:sz w:val="24"/>
          <w:szCs w:val="24"/>
        </w:rPr>
        <w:t>321</w:t>
      </w:r>
      <w:r>
        <w:rPr>
          <w:rFonts w:ascii="ˎ̥" w:eastAsia="宋体" w:hAnsi="ˎ̥" w:cs="宋体"/>
          <w:kern w:val="0"/>
          <w:sz w:val="24"/>
          <w:szCs w:val="24"/>
        </w:rPr>
        <w:t>号</w:t>
      </w:r>
      <w:r>
        <w:rPr>
          <w:rFonts w:ascii="ˎ̥" w:eastAsia="宋体" w:hAnsi="ˎ̥" w:cs="宋体"/>
          <w:kern w:val="0"/>
          <w:sz w:val="24"/>
          <w:szCs w:val="24"/>
        </w:rPr>
        <w:br/>
        <w:t> </w:t>
      </w:r>
    </w:p>
    <w:p w:rsidR="00284EF2" w:rsidRDefault="008B5EE1">
      <w:pPr>
        <w:widowControl/>
        <w:spacing w:after="240" w:line="360" w:lineRule="atLeast"/>
        <w:rPr>
          <w:rFonts w:ascii="宋体" w:eastAsia="宋体" w:hAnsi="宋体" w:cs="宋体"/>
          <w:kern w:val="0"/>
          <w:sz w:val="28"/>
          <w:szCs w:val="28"/>
        </w:rPr>
      </w:pPr>
      <w:r>
        <w:rPr>
          <w:rFonts w:ascii="ˎ̥" w:eastAsia="宋体" w:hAnsi="ˎ̥" w:cs="宋体"/>
          <w:kern w:val="0"/>
          <w:sz w:val="24"/>
          <w:szCs w:val="24"/>
        </w:rPr>
        <w:br/>
      </w:r>
      <w:r>
        <w:rPr>
          <w:rFonts w:ascii="ˎ̥" w:eastAsia="宋体" w:hAnsi="ˎ̥" w:cs="宋体"/>
          <w:kern w:val="0"/>
          <w:sz w:val="24"/>
          <w:szCs w:val="24"/>
        </w:rPr>
        <w:br/>
      </w:r>
      <w:r>
        <w:rPr>
          <w:rFonts w:ascii="ˎ̥" w:eastAsia="宋体" w:hAnsi="ˎ̥" w:cs="宋体"/>
          <w:kern w:val="0"/>
          <w:sz w:val="24"/>
          <w:szCs w:val="24"/>
        </w:rPr>
        <w:br/>
      </w:r>
      <w:r>
        <w:rPr>
          <w:rFonts w:ascii="ˎ̥" w:eastAsia="宋体" w:hAnsi="ˎ̥" w:cs="宋体"/>
          <w:kern w:val="0"/>
          <w:sz w:val="24"/>
          <w:szCs w:val="24"/>
        </w:rPr>
        <w:t xml:space="preserve">　　</w:t>
      </w:r>
      <w:r>
        <w:rPr>
          <w:rFonts w:ascii="宋体" w:eastAsia="宋体" w:hAnsi="宋体" w:cs="宋体"/>
          <w:kern w:val="0"/>
          <w:sz w:val="28"/>
          <w:szCs w:val="28"/>
        </w:rPr>
        <w:t>《四川省民用无人驾驶航空器安全管理暂行规定》已经</w:t>
      </w:r>
      <w:r>
        <w:rPr>
          <w:rFonts w:ascii="宋体" w:eastAsia="宋体" w:hAnsi="宋体" w:cs="宋体"/>
          <w:kern w:val="0"/>
          <w:sz w:val="28"/>
          <w:szCs w:val="28"/>
        </w:rPr>
        <w:t>2017</w:t>
      </w:r>
      <w:r>
        <w:rPr>
          <w:rFonts w:ascii="宋体" w:eastAsia="宋体" w:hAnsi="宋体" w:cs="宋体"/>
          <w:kern w:val="0"/>
          <w:sz w:val="28"/>
          <w:szCs w:val="28"/>
        </w:rPr>
        <w:t>年</w:t>
      </w:r>
      <w:r>
        <w:rPr>
          <w:rFonts w:ascii="宋体" w:eastAsia="宋体" w:hAnsi="宋体" w:cs="宋体"/>
          <w:kern w:val="0"/>
          <w:sz w:val="28"/>
          <w:szCs w:val="28"/>
        </w:rPr>
        <w:t>8</w:t>
      </w:r>
      <w:r>
        <w:rPr>
          <w:rFonts w:ascii="宋体" w:eastAsia="宋体" w:hAnsi="宋体" w:cs="宋体"/>
          <w:kern w:val="0"/>
          <w:sz w:val="28"/>
          <w:szCs w:val="28"/>
        </w:rPr>
        <w:t>月</w:t>
      </w:r>
      <w:r>
        <w:rPr>
          <w:rFonts w:ascii="宋体" w:eastAsia="宋体" w:hAnsi="宋体" w:cs="宋体"/>
          <w:kern w:val="0"/>
          <w:sz w:val="28"/>
          <w:szCs w:val="28"/>
        </w:rPr>
        <w:t>7</w:t>
      </w:r>
      <w:r>
        <w:rPr>
          <w:rFonts w:ascii="宋体" w:eastAsia="宋体" w:hAnsi="宋体" w:cs="宋体"/>
          <w:kern w:val="0"/>
          <w:sz w:val="28"/>
          <w:szCs w:val="28"/>
        </w:rPr>
        <w:t>日四川省人民政府第</w:t>
      </w:r>
      <w:r>
        <w:rPr>
          <w:rFonts w:ascii="宋体" w:eastAsia="宋体" w:hAnsi="宋体" w:cs="宋体"/>
          <w:kern w:val="0"/>
          <w:sz w:val="28"/>
          <w:szCs w:val="28"/>
        </w:rPr>
        <w:t>153</w:t>
      </w:r>
      <w:r>
        <w:rPr>
          <w:rFonts w:ascii="宋体" w:eastAsia="宋体" w:hAnsi="宋体" w:cs="宋体"/>
          <w:kern w:val="0"/>
          <w:sz w:val="28"/>
          <w:szCs w:val="28"/>
        </w:rPr>
        <w:t>次常务会议审议通过，现予公布，自</w:t>
      </w:r>
      <w:r>
        <w:rPr>
          <w:rFonts w:ascii="宋体" w:eastAsia="宋体" w:hAnsi="宋体" w:cs="宋体"/>
          <w:kern w:val="0"/>
          <w:sz w:val="28"/>
          <w:szCs w:val="28"/>
        </w:rPr>
        <w:t>2017</w:t>
      </w:r>
      <w:r>
        <w:rPr>
          <w:rFonts w:ascii="宋体" w:eastAsia="宋体" w:hAnsi="宋体" w:cs="宋体"/>
          <w:kern w:val="0"/>
          <w:sz w:val="28"/>
          <w:szCs w:val="28"/>
        </w:rPr>
        <w:t>年</w:t>
      </w:r>
      <w:r>
        <w:rPr>
          <w:rFonts w:ascii="宋体" w:eastAsia="宋体" w:hAnsi="宋体" w:cs="宋体"/>
          <w:kern w:val="0"/>
          <w:sz w:val="28"/>
          <w:szCs w:val="28"/>
        </w:rPr>
        <w:t>9</w:t>
      </w:r>
      <w:r>
        <w:rPr>
          <w:rFonts w:ascii="宋体" w:eastAsia="宋体" w:hAnsi="宋体" w:cs="宋体"/>
          <w:kern w:val="0"/>
          <w:sz w:val="28"/>
          <w:szCs w:val="28"/>
        </w:rPr>
        <w:t>月</w:t>
      </w:r>
      <w:r>
        <w:rPr>
          <w:rFonts w:ascii="宋体" w:eastAsia="宋体" w:hAnsi="宋体" w:cs="宋体"/>
          <w:kern w:val="0"/>
          <w:sz w:val="28"/>
          <w:szCs w:val="28"/>
        </w:rPr>
        <w:t>20</w:t>
      </w:r>
      <w:r>
        <w:rPr>
          <w:rFonts w:ascii="宋体" w:eastAsia="宋体" w:hAnsi="宋体" w:cs="宋体"/>
          <w:kern w:val="0"/>
          <w:sz w:val="28"/>
          <w:szCs w:val="28"/>
        </w:rPr>
        <w:t>日起施行。</w:t>
      </w:r>
      <w:r>
        <w:rPr>
          <w:rFonts w:ascii="宋体" w:eastAsia="宋体" w:hAnsi="宋体" w:cs="宋体"/>
          <w:kern w:val="0"/>
          <w:sz w:val="28"/>
          <w:szCs w:val="28"/>
        </w:rPr>
        <w:t xml:space="preserve"> </w:t>
      </w:r>
      <w:r>
        <w:rPr>
          <w:rFonts w:ascii="宋体" w:eastAsia="宋体" w:hAnsi="宋体" w:cs="宋体"/>
          <w:kern w:val="0"/>
          <w:sz w:val="28"/>
          <w:szCs w:val="28"/>
        </w:rPr>
        <w:br/>
      </w:r>
    </w:p>
    <w:p w:rsidR="00284EF2" w:rsidRDefault="00284EF2">
      <w:pPr>
        <w:widowControl/>
        <w:spacing w:after="240" w:line="360" w:lineRule="atLeast"/>
        <w:rPr>
          <w:rFonts w:ascii="宋体" w:eastAsia="宋体" w:hAnsi="宋体" w:cs="宋体"/>
          <w:kern w:val="0"/>
          <w:sz w:val="28"/>
          <w:szCs w:val="28"/>
        </w:rPr>
      </w:pPr>
    </w:p>
    <w:p w:rsidR="00284EF2" w:rsidRDefault="00284EF2">
      <w:pPr>
        <w:widowControl/>
        <w:spacing w:after="240" w:line="360" w:lineRule="atLeast"/>
        <w:rPr>
          <w:rFonts w:ascii="宋体" w:eastAsia="宋体" w:hAnsi="宋体" w:cs="宋体"/>
          <w:kern w:val="0"/>
          <w:sz w:val="28"/>
          <w:szCs w:val="28"/>
        </w:rPr>
      </w:pPr>
    </w:p>
    <w:p w:rsidR="00284EF2" w:rsidRDefault="00284EF2">
      <w:pPr>
        <w:widowControl/>
        <w:spacing w:after="240" w:line="360" w:lineRule="atLeast"/>
        <w:rPr>
          <w:rFonts w:ascii="宋体" w:eastAsia="宋体" w:hAnsi="宋体" w:cs="宋体"/>
          <w:kern w:val="0"/>
          <w:sz w:val="28"/>
          <w:szCs w:val="28"/>
        </w:rPr>
      </w:pPr>
    </w:p>
    <w:p w:rsidR="00284EF2" w:rsidRDefault="008B5EE1">
      <w:pPr>
        <w:widowControl/>
        <w:spacing w:line="360" w:lineRule="atLeast"/>
        <w:jc w:val="right"/>
        <w:rPr>
          <w:rFonts w:ascii="宋体" w:eastAsia="宋体" w:hAnsi="宋体" w:cs="宋体"/>
          <w:kern w:val="0"/>
          <w:sz w:val="28"/>
          <w:szCs w:val="28"/>
        </w:rPr>
      </w:pPr>
      <w:r>
        <w:rPr>
          <w:rFonts w:ascii="宋体" w:eastAsia="宋体" w:hAnsi="宋体" w:cs="宋体"/>
          <w:kern w:val="0"/>
          <w:sz w:val="28"/>
          <w:szCs w:val="28"/>
        </w:rPr>
        <w:t>省长</w:t>
      </w:r>
      <w:r>
        <w:rPr>
          <w:rFonts w:ascii="宋体" w:eastAsia="宋体" w:hAnsi="宋体" w:cs="宋体"/>
          <w:kern w:val="0"/>
          <w:sz w:val="28"/>
          <w:szCs w:val="28"/>
        </w:rPr>
        <w:t xml:space="preserve"> </w:t>
      </w:r>
      <w:r>
        <w:rPr>
          <w:rFonts w:ascii="宋体" w:eastAsia="宋体" w:hAnsi="宋体" w:cs="宋体"/>
          <w:kern w:val="0"/>
          <w:sz w:val="28"/>
          <w:szCs w:val="28"/>
        </w:rPr>
        <w:t>尹</w:t>
      </w:r>
      <w:r>
        <w:rPr>
          <w:rFonts w:ascii="宋体" w:eastAsia="宋体" w:hAnsi="宋体" w:cs="宋体"/>
          <w:kern w:val="0"/>
          <w:sz w:val="28"/>
          <w:szCs w:val="28"/>
        </w:rPr>
        <w:t xml:space="preserve"> </w:t>
      </w:r>
      <w:r>
        <w:rPr>
          <w:rFonts w:ascii="宋体" w:eastAsia="宋体" w:hAnsi="宋体" w:cs="宋体"/>
          <w:kern w:val="0"/>
          <w:sz w:val="28"/>
          <w:szCs w:val="28"/>
        </w:rPr>
        <w:t>力</w:t>
      </w:r>
      <w:r>
        <w:rPr>
          <w:rFonts w:ascii="宋体" w:eastAsia="宋体" w:hAnsi="宋体" w:cs="宋体"/>
          <w:kern w:val="0"/>
          <w:sz w:val="28"/>
          <w:szCs w:val="28"/>
        </w:rPr>
        <w:br/>
      </w:r>
      <w:r>
        <w:rPr>
          <w:rFonts w:ascii="宋体" w:eastAsia="宋体" w:hAnsi="宋体" w:cs="宋体"/>
          <w:kern w:val="0"/>
          <w:sz w:val="28"/>
          <w:szCs w:val="28"/>
        </w:rPr>
        <w:br/>
        <w:t>2017</w:t>
      </w:r>
      <w:r>
        <w:rPr>
          <w:rFonts w:ascii="宋体" w:eastAsia="宋体" w:hAnsi="宋体" w:cs="宋体"/>
          <w:kern w:val="0"/>
          <w:sz w:val="28"/>
          <w:szCs w:val="28"/>
        </w:rPr>
        <w:t>年</w:t>
      </w:r>
      <w:r>
        <w:rPr>
          <w:rFonts w:ascii="宋体" w:eastAsia="宋体" w:hAnsi="宋体" w:cs="宋体"/>
          <w:kern w:val="0"/>
          <w:sz w:val="28"/>
          <w:szCs w:val="28"/>
        </w:rPr>
        <w:t>8</w:t>
      </w:r>
      <w:r>
        <w:rPr>
          <w:rFonts w:ascii="宋体" w:eastAsia="宋体" w:hAnsi="宋体" w:cs="宋体"/>
          <w:kern w:val="0"/>
          <w:sz w:val="28"/>
          <w:szCs w:val="28"/>
        </w:rPr>
        <w:t>月</w:t>
      </w:r>
      <w:r>
        <w:rPr>
          <w:rFonts w:ascii="宋体" w:eastAsia="宋体" w:hAnsi="宋体" w:cs="宋体"/>
          <w:kern w:val="0"/>
          <w:sz w:val="28"/>
          <w:szCs w:val="28"/>
        </w:rPr>
        <w:t>18</w:t>
      </w:r>
      <w:r>
        <w:rPr>
          <w:rFonts w:ascii="宋体" w:eastAsia="宋体" w:hAnsi="宋体" w:cs="宋体"/>
          <w:kern w:val="0"/>
          <w:sz w:val="28"/>
          <w:szCs w:val="28"/>
        </w:rPr>
        <w:t>日</w:t>
      </w:r>
      <w:r>
        <w:rPr>
          <w:rFonts w:ascii="宋体" w:eastAsia="宋体" w:hAnsi="宋体" w:cs="宋体"/>
          <w:kern w:val="0"/>
          <w:sz w:val="28"/>
          <w:szCs w:val="28"/>
        </w:rPr>
        <w:br/>
        <w:t> </w:t>
      </w:r>
    </w:p>
    <w:p w:rsidR="00284EF2" w:rsidRDefault="00284EF2">
      <w:pPr>
        <w:widowControl/>
        <w:spacing w:after="240" w:line="360" w:lineRule="atLeast"/>
        <w:jc w:val="left"/>
        <w:rPr>
          <w:rFonts w:ascii="宋体" w:eastAsia="宋体" w:hAnsi="宋体" w:cs="宋体"/>
          <w:kern w:val="0"/>
          <w:sz w:val="28"/>
          <w:szCs w:val="28"/>
        </w:rPr>
      </w:pPr>
    </w:p>
    <w:p w:rsidR="00284EF2" w:rsidRDefault="00284EF2">
      <w:pPr>
        <w:widowControl/>
        <w:spacing w:after="240" w:line="360" w:lineRule="atLeast"/>
        <w:jc w:val="left"/>
        <w:rPr>
          <w:rFonts w:ascii="宋体" w:eastAsia="宋体" w:hAnsi="宋体" w:cs="宋体"/>
          <w:kern w:val="0"/>
          <w:sz w:val="28"/>
          <w:szCs w:val="28"/>
        </w:rPr>
      </w:pPr>
    </w:p>
    <w:p w:rsidR="00284EF2" w:rsidRDefault="00284EF2">
      <w:pPr>
        <w:widowControl/>
        <w:spacing w:after="240" w:line="360" w:lineRule="atLeast"/>
        <w:jc w:val="left"/>
        <w:rPr>
          <w:rFonts w:ascii="宋体" w:eastAsia="宋体" w:hAnsi="宋体" w:cs="宋体"/>
          <w:kern w:val="0"/>
          <w:sz w:val="28"/>
          <w:szCs w:val="28"/>
        </w:rPr>
      </w:pPr>
    </w:p>
    <w:p w:rsidR="00284EF2" w:rsidRDefault="008B5EE1">
      <w:pPr>
        <w:widowControl/>
        <w:spacing w:line="360" w:lineRule="atLeast"/>
        <w:jc w:val="center"/>
        <w:rPr>
          <w:rFonts w:ascii="宋体" w:eastAsia="宋体" w:hAnsi="宋体" w:cs="宋体"/>
          <w:b/>
          <w:bCs/>
          <w:kern w:val="0"/>
          <w:sz w:val="28"/>
          <w:szCs w:val="28"/>
        </w:rPr>
      </w:pPr>
      <w:r>
        <w:rPr>
          <w:rFonts w:ascii="宋体" w:eastAsia="宋体" w:hAnsi="宋体" w:cs="宋体"/>
          <w:b/>
          <w:bCs/>
          <w:kern w:val="0"/>
          <w:sz w:val="28"/>
          <w:szCs w:val="28"/>
        </w:rPr>
        <w:lastRenderedPageBreak/>
        <w:t>四川省民用无人驾驶航空器安全管理暂行规定</w:t>
      </w:r>
      <w:r>
        <w:rPr>
          <w:rFonts w:ascii="宋体" w:eastAsia="宋体" w:hAnsi="宋体" w:cs="宋体"/>
          <w:b/>
          <w:bCs/>
          <w:kern w:val="0"/>
          <w:sz w:val="28"/>
          <w:szCs w:val="28"/>
        </w:rPr>
        <w:br/>
      </w:r>
      <w:r>
        <w:rPr>
          <w:rFonts w:ascii="宋体" w:eastAsia="宋体" w:hAnsi="宋体" w:cs="宋体"/>
          <w:b/>
          <w:bCs/>
          <w:kern w:val="0"/>
          <w:sz w:val="28"/>
          <w:szCs w:val="28"/>
        </w:rPr>
        <w:br/>
      </w:r>
      <w:r>
        <w:rPr>
          <w:rFonts w:ascii="宋体" w:eastAsia="宋体" w:hAnsi="宋体" w:cs="宋体"/>
          <w:b/>
          <w:bCs/>
          <w:kern w:val="0"/>
          <w:sz w:val="28"/>
          <w:szCs w:val="28"/>
        </w:rPr>
        <w:t xml:space="preserve">　　第一章　总　则</w:t>
      </w:r>
    </w:p>
    <w:p w:rsidR="00284EF2" w:rsidRDefault="008B5EE1">
      <w:pPr>
        <w:widowControl/>
        <w:spacing w:line="360" w:lineRule="atLeast"/>
        <w:rPr>
          <w:rFonts w:ascii="宋体" w:eastAsia="宋体" w:hAnsi="宋体" w:cs="宋体"/>
          <w:kern w:val="0"/>
          <w:sz w:val="28"/>
          <w:szCs w:val="28"/>
        </w:rPr>
      </w:pPr>
      <w:r>
        <w:rPr>
          <w:rFonts w:ascii="宋体" w:eastAsia="宋体" w:hAnsi="宋体" w:cs="宋体"/>
          <w:kern w:val="0"/>
          <w:sz w:val="28"/>
          <w:szCs w:val="28"/>
        </w:rPr>
        <w:br/>
      </w:r>
      <w:r>
        <w:rPr>
          <w:rFonts w:ascii="宋体" w:eastAsia="宋体" w:hAnsi="宋体" w:cs="宋体"/>
          <w:kern w:val="0"/>
          <w:sz w:val="28"/>
          <w:szCs w:val="28"/>
        </w:rPr>
        <w:t xml:space="preserve">　　第一条　为加强民用无人驾驶航空器安全管理，维护公共安全和飞行安全，根据《中华人民共和国民用航空法》《通用航空飞行管制条例》等法律法规，结合四川省实际，制定本规定。</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br/>
      </w:r>
      <w:r>
        <w:rPr>
          <w:rFonts w:ascii="宋体" w:eastAsia="宋体" w:hAnsi="宋体" w:cs="宋体"/>
          <w:kern w:val="0"/>
          <w:sz w:val="28"/>
          <w:szCs w:val="28"/>
        </w:rPr>
        <w:t xml:space="preserve">　　第二条　在本省行政区域内从事民用无人驾驶航空器的生产、销售、使用及管理活动，应当遵守本规定。</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前款所称民用无人驾驶航空器（以下简称民用无人机）是指没有机载驾驶员操纵、自备飞行控制系统，最大起飞重量大于</w:t>
      </w:r>
      <w:r>
        <w:rPr>
          <w:rFonts w:ascii="宋体" w:eastAsia="宋体" w:hAnsi="宋体" w:cs="宋体"/>
          <w:kern w:val="0"/>
          <w:sz w:val="28"/>
          <w:szCs w:val="28"/>
        </w:rPr>
        <w:t>0.25</w:t>
      </w:r>
      <w:r>
        <w:rPr>
          <w:rFonts w:ascii="宋体" w:eastAsia="宋体" w:hAnsi="宋体" w:cs="宋体"/>
          <w:kern w:val="0"/>
          <w:sz w:val="28"/>
          <w:szCs w:val="28"/>
        </w:rPr>
        <w:t>千克（含</w:t>
      </w:r>
      <w:r>
        <w:rPr>
          <w:rFonts w:ascii="宋体" w:eastAsia="宋体" w:hAnsi="宋体" w:cs="宋体"/>
          <w:kern w:val="0"/>
          <w:sz w:val="28"/>
          <w:szCs w:val="28"/>
        </w:rPr>
        <w:t>0.25</w:t>
      </w:r>
      <w:r>
        <w:rPr>
          <w:rFonts w:ascii="宋体" w:eastAsia="宋体" w:hAnsi="宋体" w:cs="宋体"/>
          <w:kern w:val="0"/>
          <w:sz w:val="28"/>
          <w:szCs w:val="28"/>
        </w:rPr>
        <w:t>千克），并从事非军事、警务和海关飞行任务的航空器。</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第三条　民用无人机安全管理遵循保障安全、服务发展、分级管理、规范运行的原则。</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第四条　省人民政府加强对民用无人机安全管理工作的统一领导，建立军地相关部门信息共享和协同联动机制，协调解决民用无人机安全管理重大问题。</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市（州）、县（市、区）人民政府建立分级联动机制，组织协调相关部门对民用无人机实施安全管理。</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公安、经济和信息化、安全监管、工商、海关等部门依照职责做好民用无人机安全管理工作。</w:t>
      </w:r>
      <w:r>
        <w:rPr>
          <w:rFonts w:ascii="宋体" w:eastAsia="宋体" w:hAnsi="宋体" w:cs="宋体"/>
          <w:kern w:val="0"/>
          <w:sz w:val="28"/>
          <w:szCs w:val="28"/>
        </w:rPr>
        <w:t xml:space="preserve"> </w:t>
      </w:r>
    </w:p>
    <w:p w:rsidR="00284EF2" w:rsidRDefault="008B5EE1">
      <w:pPr>
        <w:widowControl/>
        <w:spacing w:line="360" w:lineRule="atLeast"/>
        <w:jc w:val="center"/>
        <w:rPr>
          <w:rFonts w:ascii="宋体" w:eastAsia="宋体" w:hAnsi="宋体" w:cs="宋体"/>
          <w:kern w:val="0"/>
          <w:sz w:val="28"/>
          <w:szCs w:val="28"/>
        </w:rPr>
      </w:pPr>
      <w:r>
        <w:rPr>
          <w:rFonts w:ascii="宋体" w:eastAsia="宋体" w:hAnsi="宋体" w:cs="宋体"/>
          <w:b/>
          <w:bCs/>
          <w:kern w:val="0"/>
          <w:sz w:val="28"/>
          <w:szCs w:val="28"/>
        </w:rPr>
        <w:lastRenderedPageBreak/>
        <w:t>第二章　日常管理</w:t>
      </w:r>
    </w:p>
    <w:p w:rsidR="00284EF2" w:rsidRDefault="008B5EE1">
      <w:pPr>
        <w:widowControl/>
        <w:spacing w:after="240" w:line="360" w:lineRule="atLeast"/>
        <w:rPr>
          <w:rFonts w:ascii="宋体" w:eastAsia="宋体" w:hAnsi="宋体" w:cs="宋体"/>
          <w:kern w:val="0"/>
          <w:sz w:val="28"/>
          <w:szCs w:val="28"/>
        </w:rPr>
      </w:pPr>
      <w:r>
        <w:rPr>
          <w:rFonts w:ascii="宋体" w:eastAsia="宋体" w:hAnsi="宋体" w:cs="宋体"/>
          <w:kern w:val="0"/>
          <w:sz w:val="28"/>
          <w:szCs w:val="28"/>
        </w:rPr>
        <w:t xml:space="preserve">　　第五条　民用航空主管部门（以下简称民航部门）负责对民用无人机和从事民用无人机活动的单位、个人进行实名登记管理，按照国家规定建立登记注册及监督管理平台，配合飞行管制部门及时查处空中违法违规飞行活动。</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民用无人机的实名登记和监督管理信息与飞行管制部门、公安部门共享。</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br/>
      </w:r>
      <w:r>
        <w:rPr>
          <w:rFonts w:ascii="宋体" w:eastAsia="宋体" w:hAnsi="宋体" w:cs="宋体"/>
          <w:kern w:val="0"/>
          <w:sz w:val="28"/>
          <w:szCs w:val="28"/>
        </w:rPr>
        <w:t xml:space="preserve">　　第六条　县级以上地方人民政府有关部门依照下列规定履行职责：</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（一）公安机关会同飞行管制、民航部门加强空域、航空器及飞行活动管理，对民用无人机违法违规飞行活动进行查处。</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（二）经济和信息化部门应当对民用无人机研制生产者及其产品进行统计、管理，对民用无人机无线电频率、台（站）进行管理。</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（三）工商部门负责对民用无人机生产经营者的登记注册，配合公安等部门对违法违规的生产销售行为进行查处。</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（四）安全监管部门将民用无人机安全管理纳入安全生产综合目标考核，配合公安等部门做好对民用无人机违法</w:t>
      </w:r>
      <w:r>
        <w:rPr>
          <w:rFonts w:ascii="宋体" w:eastAsia="宋体" w:hAnsi="宋体" w:cs="宋体"/>
          <w:kern w:val="0"/>
          <w:sz w:val="28"/>
          <w:szCs w:val="28"/>
        </w:rPr>
        <w:t>违规行为的查处。</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（五）海关依法对进境的民用无人机（包括散装组件）进行监管。</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第七条　机场所在地县（市、区）人民政府应当会同飞行管制部门、民航部门及机场管理机构做好下列机场净空保护区域防控处置工作：</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lastRenderedPageBreak/>
        <w:t xml:space="preserve">　　（一）向社会发布机场净空保护区域公告，明确机场净空保护区及民用无人机禁飞区域具体范围（四角定位坐标及四至界线）、净空保护法律法规规定及违法违规飞行举报奖励电话等内容；</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（二）建设相关地面设施，在机场净空保护区及民用无人机禁飞区边界、路口等重点区域设置警示标识牌；</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（三）做好机场周边</w:t>
      </w:r>
      <w:r>
        <w:rPr>
          <w:rFonts w:ascii="宋体" w:eastAsia="宋体" w:hAnsi="宋体" w:cs="宋体"/>
          <w:kern w:val="0"/>
          <w:sz w:val="28"/>
          <w:szCs w:val="28"/>
        </w:rPr>
        <w:t>区域巡防巡控，维护航行安全和运行秩序，及时发现和制止违法违规飞行活动；</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（四）配合飞行管制部门、机场管理机构建设民用无人机识别防控技术体系，实现对违法违规飞行无人机的技术防控。</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第八条　民用无人机生产企业应当执行国家有关民用无人机生产标准规范，保证其产品质量符合国家相关标准。</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生产企业应当按照国家规定在民用无人机上安装飞行控制芯片、设置禁飞区域软件，采取防止改装或者改变设置的技术措施。</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第九条　生产企业应当按照民航部门规定对其民用无人机产品的名称、型号、空机重量、最大起飞重量、产品类</w:t>
      </w:r>
      <w:r>
        <w:rPr>
          <w:rFonts w:ascii="宋体" w:eastAsia="宋体" w:hAnsi="宋体" w:cs="宋体"/>
          <w:kern w:val="0"/>
          <w:sz w:val="28"/>
          <w:szCs w:val="28"/>
        </w:rPr>
        <w:t>型和购买者姓名、移动电话等信息进行登记；在产品外包装明显位置和产品说明书中，提醒购买者进行实名登记，警示不实名登记擅自飞行的危害和后果，并提供登记标志打印材料。</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第十条　民用无人机所有者应当按照民航部门规定登记姓名、有效证件号码、联系方式、产品型号、产品序号、使用目的；单位应当登记单位名称、统一社会信用代码或者组织机构代码。登记完成后，在民用无人机上粘贴登记标志。</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lastRenderedPageBreak/>
        <w:t xml:space="preserve">　　民用无人机发生出售、转让、损毁、报废、丢失或者被盗等情况，原所有者应当及时注销原登记信息。变更后的所有者应当按照前款规定登记信息。</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禁止改装民用无人机的飞行硬件设施或者改变出厂飞行性能设置。</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第十一条　民用无人机所使用的无线电频率应当符合国家无线电管理规定。</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第十二条　民用无人机行业协会、俱乐部、培训机构等社会组织应当加强行业自律和诚信制度建设，接受相关部门监督指导，建立会员情况信息统计及安全管理档案制度。</w:t>
      </w:r>
      <w:r>
        <w:rPr>
          <w:rFonts w:ascii="宋体" w:eastAsia="宋体" w:hAnsi="宋体" w:cs="宋体"/>
          <w:kern w:val="0"/>
          <w:sz w:val="28"/>
          <w:szCs w:val="28"/>
        </w:rPr>
        <w:t xml:space="preserve"> </w:t>
      </w:r>
    </w:p>
    <w:p w:rsidR="00284EF2" w:rsidRDefault="008B5EE1">
      <w:pPr>
        <w:widowControl/>
        <w:spacing w:line="360" w:lineRule="atLeast"/>
        <w:jc w:val="center"/>
        <w:rPr>
          <w:rFonts w:ascii="宋体" w:eastAsia="宋体" w:hAnsi="宋体" w:cs="宋体"/>
          <w:b/>
          <w:bCs/>
          <w:kern w:val="0"/>
          <w:sz w:val="28"/>
          <w:szCs w:val="28"/>
        </w:rPr>
      </w:pPr>
      <w:r>
        <w:rPr>
          <w:rFonts w:ascii="宋体" w:eastAsia="宋体" w:hAnsi="宋体" w:cs="宋体"/>
          <w:b/>
          <w:bCs/>
          <w:kern w:val="0"/>
          <w:sz w:val="28"/>
          <w:szCs w:val="28"/>
        </w:rPr>
        <w:t>第三章　飞行管理</w:t>
      </w:r>
    </w:p>
    <w:p w:rsidR="00284EF2" w:rsidRDefault="008B5EE1">
      <w:pPr>
        <w:widowControl/>
        <w:spacing w:line="360" w:lineRule="atLeast"/>
        <w:rPr>
          <w:rFonts w:ascii="宋体" w:eastAsia="宋体" w:hAnsi="宋体" w:cs="宋体"/>
          <w:kern w:val="0"/>
          <w:sz w:val="28"/>
          <w:szCs w:val="28"/>
        </w:rPr>
      </w:pPr>
      <w:r>
        <w:rPr>
          <w:rFonts w:ascii="宋体" w:eastAsia="宋体" w:hAnsi="宋体" w:cs="宋体"/>
          <w:kern w:val="0"/>
          <w:sz w:val="28"/>
          <w:szCs w:val="28"/>
        </w:rPr>
        <w:br/>
      </w:r>
      <w:r>
        <w:rPr>
          <w:rFonts w:ascii="宋体" w:eastAsia="宋体" w:hAnsi="宋体" w:cs="宋体"/>
          <w:kern w:val="0"/>
          <w:sz w:val="28"/>
          <w:szCs w:val="28"/>
        </w:rPr>
        <w:t xml:space="preserve">　　第十三条　民用无人机操作人员应当依法取得与飞行活动相对应的驾驶员资质及证照。</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有下列情况之一的，无人机操作人员无需取得驾驶员证照：</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（一）操作空机重量小于等于</w:t>
      </w:r>
      <w:r>
        <w:rPr>
          <w:rFonts w:ascii="宋体" w:eastAsia="宋体" w:hAnsi="宋体" w:cs="宋体"/>
          <w:kern w:val="0"/>
          <w:sz w:val="28"/>
          <w:szCs w:val="28"/>
        </w:rPr>
        <w:t>4</w:t>
      </w:r>
      <w:r>
        <w:rPr>
          <w:rFonts w:ascii="宋体" w:eastAsia="宋体" w:hAnsi="宋体" w:cs="宋体"/>
          <w:kern w:val="0"/>
          <w:sz w:val="28"/>
          <w:szCs w:val="28"/>
        </w:rPr>
        <w:t>千克、起飞重量小</w:t>
      </w:r>
      <w:r>
        <w:rPr>
          <w:rFonts w:ascii="宋体" w:eastAsia="宋体" w:hAnsi="宋体" w:cs="宋体"/>
          <w:kern w:val="0"/>
          <w:sz w:val="28"/>
          <w:szCs w:val="28"/>
        </w:rPr>
        <w:t>于等于</w:t>
      </w:r>
      <w:r>
        <w:rPr>
          <w:rFonts w:ascii="宋体" w:eastAsia="宋体" w:hAnsi="宋体" w:cs="宋体"/>
          <w:kern w:val="0"/>
          <w:sz w:val="28"/>
          <w:szCs w:val="28"/>
        </w:rPr>
        <w:t>7</w:t>
      </w:r>
      <w:r>
        <w:rPr>
          <w:rFonts w:ascii="宋体" w:eastAsia="宋体" w:hAnsi="宋体" w:cs="宋体"/>
          <w:kern w:val="0"/>
          <w:sz w:val="28"/>
          <w:szCs w:val="28"/>
        </w:rPr>
        <w:t>千克民用无人机的；</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（二）在室内运行民用无人机的；</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（三）拦网内等隔离空间运行民用无人机的。</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第十四条　民用无人机驾驶员应当遵守下列规定：</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（一）执行相关法律法规和飞行规则；</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（二）对所操控无人机的飞行安全负责；</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lastRenderedPageBreak/>
        <w:t xml:space="preserve">　　（三）飞行前准备并检查民用无人机状态；</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（四）依法取得驾驶员资质，并随身携带相应驾驶证照和相关飞行手续；</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br/>
      </w:r>
      <w:r>
        <w:rPr>
          <w:rFonts w:ascii="宋体" w:eastAsia="宋体" w:hAnsi="宋体" w:cs="宋体"/>
          <w:kern w:val="0"/>
          <w:sz w:val="28"/>
          <w:szCs w:val="28"/>
        </w:rPr>
        <w:t xml:space="preserve">　　（五）服从空中管制，按照经批准的飞行计划实施飞行活动。</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第十五条　飞行管制部门负责组织空中监督管理，依法实施民用无人机飞行管制工</w:t>
      </w:r>
      <w:r>
        <w:rPr>
          <w:rFonts w:ascii="宋体" w:eastAsia="宋体" w:hAnsi="宋体" w:cs="宋体"/>
          <w:kern w:val="0"/>
          <w:sz w:val="28"/>
          <w:szCs w:val="28"/>
        </w:rPr>
        <w:t>作，对空中不明情况进行查证处置。</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第十六条　对全省民用无人机的飞行空域实行分类管理，划分为管控空域、报备空域和自飞空域。</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报备空域和自飞空域由省人民政府有关部门根据实际情况提出划设需求，经空域主管部门批复后，向社会公布。</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管控空域为除报备空域和自飞空域之外的空域。</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第十七条　民用无人机在管控空域内飞行，应当依法向飞行管制部门提出飞行空域和飞行计划申请，经批准后实施，飞行全程接受监控。</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第十八条　民用无人机在报备空域内飞行，无需飞行空域和飞行计划审批，但应当服从报备空域管理者的管</w:t>
      </w:r>
      <w:r>
        <w:rPr>
          <w:rFonts w:ascii="宋体" w:eastAsia="宋体" w:hAnsi="宋体" w:cs="宋体"/>
          <w:kern w:val="0"/>
          <w:sz w:val="28"/>
          <w:szCs w:val="28"/>
        </w:rPr>
        <w:t>理。</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民用无人机在自飞空域内飞行，无需飞行空域和飞行计划审批，但不得超出该空域规定的范围，且应当在驾驶员视距内操作飞行。</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民用无人机在报备空域和自飞空域应当遵守的具体安全规则由省人民政府公安机关会同相关部门及行业协会制定，向社会公布。</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第十九条　未经批准，禁止民用无人机在以下区域上空飞行：</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lastRenderedPageBreak/>
        <w:t xml:space="preserve">　　（一）民用机场沿跑道中心线两侧各</w:t>
      </w:r>
      <w:r>
        <w:rPr>
          <w:rFonts w:ascii="宋体" w:eastAsia="宋体" w:hAnsi="宋体" w:cs="宋体"/>
          <w:kern w:val="0"/>
          <w:sz w:val="28"/>
          <w:szCs w:val="28"/>
        </w:rPr>
        <w:t>10</w:t>
      </w:r>
      <w:r>
        <w:rPr>
          <w:rFonts w:ascii="宋体" w:eastAsia="宋体" w:hAnsi="宋体" w:cs="宋体"/>
          <w:kern w:val="0"/>
          <w:sz w:val="28"/>
          <w:szCs w:val="28"/>
        </w:rPr>
        <w:t>公里、跑道端外</w:t>
      </w:r>
      <w:r>
        <w:rPr>
          <w:rFonts w:ascii="宋体" w:eastAsia="宋体" w:hAnsi="宋体" w:cs="宋体"/>
          <w:kern w:val="0"/>
          <w:sz w:val="28"/>
          <w:szCs w:val="28"/>
        </w:rPr>
        <w:t>20</w:t>
      </w:r>
      <w:r>
        <w:rPr>
          <w:rFonts w:ascii="宋体" w:eastAsia="宋体" w:hAnsi="宋体" w:cs="宋体"/>
          <w:kern w:val="0"/>
          <w:sz w:val="28"/>
          <w:szCs w:val="28"/>
        </w:rPr>
        <w:t>公里和军用机场沿跑道中心线两侧各</w:t>
      </w:r>
      <w:r>
        <w:rPr>
          <w:rFonts w:ascii="宋体" w:eastAsia="宋体" w:hAnsi="宋体" w:cs="宋体"/>
          <w:kern w:val="0"/>
          <w:sz w:val="28"/>
          <w:szCs w:val="28"/>
        </w:rPr>
        <w:t>15</w:t>
      </w:r>
      <w:r>
        <w:rPr>
          <w:rFonts w:ascii="宋体" w:eastAsia="宋体" w:hAnsi="宋体" w:cs="宋体"/>
          <w:kern w:val="0"/>
          <w:sz w:val="28"/>
          <w:szCs w:val="28"/>
        </w:rPr>
        <w:t>公里、跑道端外</w:t>
      </w:r>
      <w:r>
        <w:rPr>
          <w:rFonts w:ascii="宋体" w:eastAsia="宋体" w:hAnsi="宋体" w:cs="宋体"/>
          <w:kern w:val="0"/>
          <w:sz w:val="28"/>
          <w:szCs w:val="28"/>
        </w:rPr>
        <w:t>20</w:t>
      </w:r>
      <w:r>
        <w:rPr>
          <w:rFonts w:ascii="宋体" w:eastAsia="宋体" w:hAnsi="宋体" w:cs="宋体"/>
          <w:kern w:val="0"/>
          <w:sz w:val="28"/>
          <w:szCs w:val="28"/>
        </w:rPr>
        <w:t>公里范围内的净空保护区域；</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（二）军事管理区、监狱、发电厂及其周边</w:t>
      </w:r>
      <w:r>
        <w:rPr>
          <w:rFonts w:ascii="宋体" w:eastAsia="宋体" w:hAnsi="宋体" w:cs="宋体"/>
          <w:kern w:val="0"/>
          <w:sz w:val="28"/>
          <w:szCs w:val="28"/>
        </w:rPr>
        <w:t>100</w:t>
      </w:r>
      <w:r>
        <w:rPr>
          <w:rFonts w:ascii="宋体" w:eastAsia="宋体" w:hAnsi="宋体" w:cs="宋体"/>
          <w:kern w:val="0"/>
          <w:sz w:val="28"/>
          <w:szCs w:val="28"/>
        </w:rPr>
        <w:t>米范围内；</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（三）铁路和高速公路、超高压输电线路及其两侧</w:t>
      </w:r>
      <w:r>
        <w:rPr>
          <w:rFonts w:ascii="宋体" w:eastAsia="宋体" w:hAnsi="宋体" w:cs="宋体"/>
          <w:kern w:val="0"/>
          <w:sz w:val="28"/>
          <w:szCs w:val="28"/>
        </w:rPr>
        <w:t>50</w:t>
      </w:r>
      <w:r>
        <w:rPr>
          <w:rFonts w:ascii="宋体" w:eastAsia="宋体" w:hAnsi="宋体" w:cs="宋体"/>
          <w:kern w:val="0"/>
          <w:sz w:val="28"/>
          <w:szCs w:val="28"/>
        </w:rPr>
        <w:t>米范围内；</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（四）大型军工、通讯、危险化学物品生产储存、物资储备等重点防控目标区；</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（五）省和市（州）人民政府公告的临时管制区域。</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第二十条　任何单位、个人不得利用民用无人机实施以下行为：</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（一）偷拍军事设施、党政机关和其他保密场所；</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（二）扰乱机关、团体、企业、事业单位生产工作正常秩序；</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（三）投放包含淫秽、色情、赌博、迷信、恐怖、暴力等内容的宣传品；</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（四）运输、投放爆炸性、毒害性、放射性、腐蚀性物质或者传</w:t>
      </w:r>
      <w:r>
        <w:rPr>
          <w:rFonts w:ascii="宋体" w:eastAsia="宋体" w:hAnsi="宋体" w:cs="宋体"/>
          <w:kern w:val="0"/>
          <w:sz w:val="28"/>
          <w:szCs w:val="28"/>
        </w:rPr>
        <w:t>染病病原体；</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（五）危害他人人身及财产安全，破坏公共设施；</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（六）偷窥、偷拍个人隐私；</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（七）其他法律法规明令禁止的行为。</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第二十一条　任何单位、个人发现违反本规定第十九条、第二十条规定行为的，或者未粘贴规定登记标志的民用无人机飞行的，可以向民航部门或者当地公安机关举报。</w:t>
      </w:r>
      <w:r>
        <w:rPr>
          <w:rFonts w:ascii="宋体" w:eastAsia="宋体" w:hAnsi="宋体" w:cs="宋体"/>
          <w:kern w:val="0"/>
          <w:sz w:val="28"/>
          <w:szCs w:val="28"/>
        </w:rPr>
        <w:t xml:space="preserve"> </w:t>
      </w:r>
    </w:p>
    <w:p w:rsidR="00284EF2" w:rsidRDefault="008B5EE1">
      <w:pPr>
        <w:widowControl/>
        <w:spacing w:line="360" w:lineRule="atLeast"/>
        <w:jc w:val="center"/>
        <w:rPr>
          <w:rFonts w:ascii="宋体" w:eastAsia="宋体" w:hAnsi="宋体" w:cs="宋体"/>
          <w:b/>
          <w:bCs/>
          <w:kern w:val="0"/>
          <w:sz w:val="28"/>
          <w:szCs w:val="28"/>
        </w:rPr>
      </w:pPr>
      <w:r>
        <w:rPr>
          <w:rFonts w:ascii="宋体" w:eastAsia="宋体" w:hAnsi="宋体" w:cs="宋体"/>
          <w:b/>
          <w:bCs/>
          <w:kern w:val="0"/>
          <w:sz w:val="28"/>
          <w:szCs w:val="28"/>
        </w:rPr>
        <w:t>第四章　应急处置</w:t>
      </w:r>
    </w:p>
    <w:p w:rsidR="00284EF2" w:rsidRDefault="008B5EE1">
      <w:pPr>
        <w:widowControl/>
        <w:spacing w:line="360" w:lineRule="atLeast"/>
        <w:rPr>
          <w:rFonts w:ascii="宋体" w:eastAsia="宋体" w:hAnsi="宋体" w:cs="宋体"/>
          <w:kern w:val="0"/>
          <w:sz w:val="28"/>
          <w:szCs w:val="28"/>
        </w:rPr>
      </w:pPr>
      <w:r>
        <w:rPr>
          <w:rFonts w:ascii="宋体" w:eastAsia="宋体" w:hAnsi="宋体" w:cs="宋体"/>
          <w:kern w:val="0"/>
          <w:sz w:val="28"/>
          <w:szCs w:val="28"/>
        </w:rPr>
        <w:lastRenderedPageBreak/>
        <w:br/>
      </w:r>
      <w:r>
        <w:rPr>
          <w:rFonts w:ascii="宋体" w:eastAsia="宋体" w:hAnsi="宋体" w:cs="宋体"/>
          <w:kern w:val="0"/>
          <w:sz w:val="28"/>
          <w:szCs w:val="28"/>
        </w:rPr>
        <w:t xml:space="preserve">　　第二十二条　公安机关发现民用无人机违法违规飞行或者接到举报的，应当立即查找其使用者、所有者，责令其立即停止飞行，依法扣押相关物品。</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民用无人机违法违规飞行扰乱公共秩序或者危及公共安全</w:t>
      </w:r>
      <w:r>
        <w:rPr>
          <w:rFonts w:ascii="宋体" w:eastAsia="宋体" w:hAnsi="宋体" w:cs="宋体"/>
          <w:kern w:val="0"/>
          <w:sz w:val="28"/>
          <w:szCs w:val="28"/>
        </w:rPr>
        <w:t>的，公安机关依法对民用无人机实施技术防控等紧急处置措施。</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第二十三条　公安机关依法查处涉及民用无人机违法违规飞行的相关企业和人员，民航、飞行管制、经济和信息化、工商等部门协同配合，有关企业应当协助。</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第二十四条　县级以上地方人民政府应当依法将民用无人机安全应急管理纳入政府突发公共安全事件应急管理体系，健全信息互通、协同配合的应急处置工作机制。</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县级以上公安、经济和信息化等部门应当制定民用无人机飞行安全管理应急预案，定期演练，提高应急处置能力。</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第二十五条　使用民用无人机的单位及个人应</w:t>
      </w:r>
      <w:r>
        <w:rPr>
          <w:rFonts w:ascii="宋体" w:eastAsia="宋体" w:hAnsi="宋体" w:cs="宋体"/>
          <w:kern w:val="0"/>
          <w:sz w:val="28"/>
          <w:szCs w:val="28"/>
        </w:rPr>
        <w:t>当按照民航部门规定，事先制定飞行紧急情况处置预案，检查风险防范措施，消除安全隐患。</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第二十六条　飞行遇有紧急情况时，驾驶员应当立即采取措施防止危及人身及财产安全的事故发生；出现危及飞行及公共安全情况时，应当迅速向事故发生地最近的公安、飞行管制、民航等相关部门报告。</w:t>
      </w:r>
      <w:r>
        <w:rPr>
          <w:rFonts w:ascii="宋体" w:eastAsia="宋体" w:hAnsi="宋体" w:cs="宋体"/>
          <w:kern w:val="0"/>
          <w:sz w:val="28"/>
          <w:szCs w:val="28"/>
        </w:rPr>
        <w:t xml:space="preserve"> </w:t>
      </w:r>
    </w:p>
    <w:p w:rsidR="00284EF2" w:rsidRDefault="008B5EE1">
      <w:pPr>
        <w:widowControl/>
        <w:spacing w:after="240" w:line="360" w:lineRule="atLeast"/>
        <w:jc w:val="center"/>
        <w:rPr>
          <w:rFonts w:ascii="宋体" w:eastAsia="宋体" w:hAnsi="宋体" w:cs="宋体"/>
          <w:kern w:val="0"/>
          <w:sz w:val="28"/>
          <w:szCs w:val="28"/>
        </w:rPr>
      </w:pPr>
      <w:r>
        <w:rPr>
          <w:rFonts w:ascii="宋体" w:eastAsia="宋体" w:hAnsi="宋体" w:cs="宋体"/>
          <w:b/>
          <w:bCs/>
          <w:kern w:val="0"/>
          <w:sz w:val="28"/>
          <w:szCs w:val="28"/>
        </w:rPr>
        <w:t>第五章　法律责任</w:t>
      </w:r>
    </w:p>
    <w:p w:rsidR="00284EF2" w:rsidRDefault="008B5EE1">
      <w:pPr>
        <w:widowControl/>
        <w:spacing w:after="240" w:line="360" w:lineRule="atLeast"/>
        <w:rPr>
          <w:rFonts w:ascii="宋体" w:eastAsia="宋体" w:hAnsi="宋体" w:cs="宋体"/>
          <w:kern w:val="0"/>
          <w:sz w:val="28"/>
          <w:szCs w:val="28"/>
        </w:rPr>
      </w:pPr>
      <w:r>
        <w:rPr>
          <w:rFonts w:ascii="宋体" w:eastAsia="宋体" w:hAnsi="宋体" w:cs="宋体"/>
          <w:kern w:val="0"/>
          <w:sz w:val="28"/>
          <w:szCs w:val="28"/>
        </w:rPr>
        <w:lastRenderedPageBreak/>
        <w:t xml:space="preserve">　　第二十七条　民用无人机所有者应当依法使用民用无人机，对使用安全负责；操作人员（含驾驶员）对民用无人机飞行安全负直接责任。</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第二十八条　民用无人机生产经营企业、所有者、驾驶员的违法违规行为由民航、公安等有关部门纳</w:t>
      </w:r>
      <w:r>
        <w:rPr>
          <w:rFonts w:ascii="宋体" w:eastAsia="宋体" w:hAnsi="宋体" w:cs="宋体"/>
          <w:kern w:val="0"/>
          <w:sz w:val="28"/>
          <w:szCs w:val="28"/>
        </w:rPr>
        <w:t>入相关监督管理平台，工商部门通过国家企业信用信息公示系统将相关企业违法违规信息向社会公示。</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第二十九条　违反本规定第九条、第十条第一款和第二款规定，民用无人机生产企业或者所有者有下列行为之一的，由公安机关责令改正，对公民个人处以</w:t>
      </w:r>
      <w:r>
        <w:rPr>
          <w:rFonts w:ascii="宋体" w:eastAsia="宋体" w:hAnsi="宋体" w:cs="宋体"/>
          <w:kern w:val="0"/>
          <w:sz w:val="28"/>
          <w:szCs w:val="28"/>
        </w:rPr>
        <w:t>1000</w:t>
      </w:r>
      <w:r>
        <w:rPr>
          <w:rFonts w:ascii="宋体" w:eastAsia="宋体" w:hAnsi="宋体" w:cs="宋体"/>
          <w:kern w:val="0"/>
          <w:sz w:val="28"/>
          <w:szCs w:val="28"/>
        </w:rPr>
        <w:t>元以下罚款；对企业或者单位处以</w:t>
      </w:r>
      <w:r>
        <w:rPr>
          <w:rFonts w:ascii="宋体" w:eastAsia="宋体" w:hAnsi="宋体" w:cs="宋体"/>
          <w:kern w:val="0"/>
          <w:sz w:val="28"/>
          <w:szCs w:val="28"/>
        </w:rPr>
        <w:t>1000</w:t>
      </w:r>
      <w:r>
        <w:rPr>
          <w:rFonts w:ascii="宋体" w:eastAsia="宋体" w:hAnsi="宋体" w:cs="宋体"/>
          <w:kern w:val="0"/>
          <w:sz w:val="28"/>
          <w:szCs w:val="28"/>
        </w:rPr>
        <w:t>元以上</w:t>
      </w:r>
      <w:r>
        <w:rPr>
          <w:rFonts w:ascii="宋体" w:eastAsia="宋体" w:hAnsi="宋体" w:cs="宋体"/>
          <w:kern w:val="0"/>
          <w:sz w:val="28"/>
          <w:szCs w:val="28"/>
        </w:rPr>
        <w:t>30000</w:t>
      </w:r>
      <w:r>
        <w:rPr>
          <w:rFonts w:ascii="宋体" w:eastAsia="宋体" w:hAnsi="宋体" w:cs="宋体"/>
          <w:kern w:val="0"/>
          <w:sz w:val="28"/>
          <w:szCs w:val="28"/>
        </w:rPr>
        <w:t>元以下的罚款。</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（一）未按规定进行登记或者提醒、警示购买者；</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（二）未按规定登记或者粘贴登记标志；</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（三）未按规定变更登记或者及时注销原登记信息；</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（四）未按规定如实登记的；</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（五）未按</w:t>
      </w:r>
      <w:r>
        <w:rPr>
          <w:rFonts w:ascii="宋体" w:eastAsia="宋体" w:hAnsi="宋体" w:cs="宋体"/>
          <w:kern w:val="0"/>
          <w:sz w:val="28"/>
          <w:szCs w:val="28"/>
        </w:rPr>
        <w:t>规定登记、粘贴标志并实施飞行活动。</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第三十条　违反本规定第十条第三款规定，由公安机关责令改正，对公民个人处以</w:t>
      </w:r>
      <w:r>
        <w:rPr>
          <w:rFonts w:ascii="宋体" w:eastAsia="宋体" w:hAnsi="宋体" w:cs="宋体"/>
          <w:kern w:val="0"/>
          <w:sz w:val="28"/>
          <w:szCs w:val="28"/>
        </w:rPr>
        <w:t>500</w:t>
      </w:r>
      <w:r>
        <w:rPr>
          <w:rFonts w:ascii="宋体" w:eastAsia="宋体" w:hAnsi="宋体" w:cs="宋体"/>
          <w:kern w:val="0"/>
          <w:sz w:val="28"/>
          <w:szCs w:val="28"/>
        </w:rPr>
        <w:t>元以上</w:t>
      </w:r>
      <w:r>
        <w:rPr>
          <w:rFonts w:ascii="宋体" w:eastAsia="宋体" w:hAnsi="宋体" w:cs="宋体"/>
          <w:kern w:val="0"/>
          <w:sz w:val="28"/>
          <w:szCs w:val="28"/>
        </w:rPr>
        <w:t>1000</w:t>
      </w:r>
      <w:r>
        <w:rPr>
          <w:rFonts w:ascii="宋体" w:eastAsia="宋体" w:hAnsi="宋体" w:cs="宋体"/>
          <w:kern w:val="0"/>
          <w:sz w:val="28"/>
          <w:szCs w:val="28"/>
        </w:rPr>
        <w:t>元以下罚款；对单位处以</w:t>
      </w:r>
      <w:r>
        <w:rPr>
          <w:rFonts w:ascii="宋体" w:eastAsia="宋体" w:hAnsi="宋体" w:cs="宋体"/>
          <w:kern w:val="0"/>
          <w:sz w:val="28"/>
          <w:szCs w:val="28"/>
        </w:rPr>
        <w:t>10000</w:t>
      </w:r>
      <w:r>
        <w:rPr>
          <w:rFonts w:ascii="宋体" w:eastAsia="宋体" w:hAnsi="宋体" w:cs="宋体"/>
          <w:kern w:val="0"/>
          <w:sz w:val="28"/>
          <w:szCs w:val="28"/>
        </w:rPr>
        <w:t>元以上</w:t>
      </w:r>
      <w:r>
        <w:rPr>
          <w:rFonts w:ascii="宋体" w:eastAsia="宋体" w:hAnsi="宋体" w:cs="宋体"/>
          <w:kern w:val="0"/>
          <w:sz w:val="28"/>
          <w:szCs w:val="28"/>
        </w:rPr>
        <w:t>30000</w:t>
      </w:r>
      <w:r>
        <w:rPr>
          <w:rFonts w:ascii="宋体" w:eastAsia="宋体" w:hAnsi="宋体" w:cs="宋体"/>
          <w:kern w:val="0"/>
          <w:sz w:val="28"/>
          <w:szCs w:val="28"/>
        </w:rPr>
        <w:t>元以下的罚款。</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第三十一条　违反本规定第十一条规定，由无线电管理机构按照《中华人民共和国无线电管理条例》等规定予以处罚。</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第三十二条　违反本规定第十三条第一款、第十四条、第十七条</w:t>
      </w:r>
      <w:r>
        <w:rPr>
          <w:rFonts w:ascii="宋体" w:eastAsia="宋体" w:hAnsi="宋体" w:cs="宋体"/>
          <w:kern w:val="0"/>
          <w:sz w:val="28"/>
          <w:szCs w:val="28"/>
        </w:rPr>
        <w:lastRenderedPageBreak/>
        <w:t>规定，由民航部门或者公安机关按照《中华人民共和国民用航空法》《中华人民共和国飞行基本规则》《通用航空飞行管制条例》等法律法规规定予以处罚。</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第三十三条　违反本规定第十九条第（一）项规定，在机场净空保护区域上空放飞影响飞行安全的民用无人机，由机场所在地公安机关责令改正，给予警告；情节严重的，按照《民用机场管理条例》处</w:t>
      </w:r>
      <w:r>
        <w:rPr>
          <w:rFonts w:ascii="宋体" w:eastAsia="宋体" w:hAnsi="宋体" w:cs="宋体"/>
          <w:kern w:val="0"/>
          <w:sz w:val="28"/>
          <w:szCs w:val="28"/>
        </w:rPr>
        <w:t>2</w:t>
      </w:r>
      <w:r>
        <w:rPr>
          <w:rFonts w:ascii="宋体" w:eastAsia="宋体" w:hAnsi="宋体" w:cs="宋体"/>
          <w:kern w:val="0"/>
          <w:sz w:val="28"/>
          <w:szCs w:val="28"/>
        </w:rPr>
        <w:t>万元以上</w:t>
      </w:r>
      <w:r>
        <w:rPr>
          <w:rFonts w:ascii="宋体" w:eastAsia="宋体" w:hAnsi="宋体" w:cs="宋体"/>
          <w:kern w:val="0"/>
          <w:sz w:val="28"/>
          <w:szCs w:val="28"/>
        </w:rPr>
        <w:t>10</w:t>
      </w:r>
      <w:r>
        <w:rPr>
          <w:rFonts w:ascii="宋体" w:eastAsia="宋体" w:hAnsi="宋体" w:cs="宋体"/>
          <w:kern w:val="0"/>
          <w:sz w:val="28"/>
          <w:szCs w:val="28"/>
        </w:rPr>
        <w:t>万元以下罚款。</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第三十四条　违反本规定规定，构成违反治安管理行为的，由公安机关依法给予治安管理处罚；构成犯罪的，依法追究刑事责任。</w:t>
      </w:r>
      <w:r>
        <w:rPr>
          <w:rFonts w:ascii="宋体" w:eastAsia="宋体" w:hAnsi="宋体" w:cs="宋体"/>
          <w:kern w:val="0"/>
          <w:sz w:val="28"/>
          <w:szCs w:val="28"/>
        </w:rPr>
        <w:br/>
      </w:r>
      <w:r>
        <w:rPr>
          <w:rFonts w:ascii="宋体" w:eastAsia="宋体" w:hAnsi="宋体" w:cs="宋体"/>
          <w:kern w:val="0"/>
          <w:sz w:val="28"/>
          <w:szCs w:val="28"/>
        </w:rPr>
        <w:t xml:space="preserve">　　第三十五条　违反本规定规定，法律法规有规定的，从其规定。</w:t>
      </w:r>
      <w:r>
        <w:rPr>
          <w:rFonts w:ascii="宋体" w:eastAsia="宋体" w:hAnsi="宋体" w:cs="宋体"/>
          <w:kern w:val="0"/>
          <w:sz w:val="28"/>
          <w:szCs w:val="28"/>
        </w:rPr>
        <w:t xml:space="preserve"> </w:t>
      </w:r>
    </w:p>
    <w:p w:rsidR="00284EF2" w:rsidRDefault="008B5EE1">
      <w:pPr>
        <w:widowControl/>
        <w:spacing w:line="360" w:lineRule="atLeast"/>
        <w:jc w:val="center"/>
        <w:rPr>
          <w:rFonts w:ascii="宋体" w:eastAsia="宋体" w:hAnsi="宋体" w:cs="宋体"/>
          <w:b/>
          <w:bCs/>
          <w:kern w:val="0"/>
          <w:sz w:val="28"/>
          <w:szCs w:val="28"/>
        </w:rPr>
      </w:pPr>
      <w:r>
        <w:rPr>
          <w:rFonts w:ascii="宋体" w:eastAsia="宋体" w:hAnsi="宋体" w:cs="宋体"/>
          <w:b/>
          <w:bCs/>
          <w:kern w:val="0"/>
          <w:sz w:val="28"/>
          <w:szCs w:val="28"/>
        </w:rPr>
        <w:t>第六章　附　则</w:t>
      </w:r>
    </w:p>
    <w:p w:rsidR="00284EF2" w:rsidRDefault="008B5EE1">
      <w:pPr>
        <w:widowControl/>
        <w:spacing w:line="360" w:lineRule="atLeast"/>
        <w:rPr>
          <w:rFonts w:ascii="宋体" w:eastAsia="宋体" w:hAnsi="宋体" w:cs="宋体"/>
          <w:kern w:val="0"/>
          <w:sz w:val="28"/>
          <w:szCs w:val="28"/>
        </w:rPr>
      </w:pPr>
      <w:r>
        <w:rPr>
          <w:rFonts w:ascii="宋体" w:eastAsia="宋体" w:hAnsi="宋体" w:cs="宋体"/>
          <w:kern w:val="0"/>
          <w:sz w:val="28"/>
          <w:szCs w:val="28"/>
        </w:rPr>
        <w:br/>
      </w:r>
      <w:r>
        <w:rPr>
          <w:rFonts w:ascii="宋体" w:eastAsia="宋体" w:hAnsi="宋体" w:cs="宋体"/>
          <w:kern w:val="0"/>
          <w:sz w:val="28"/>
          <w:szCs w:val="28"/>
        </w:rPr>
        <w:t xml:space="preserve">　　第三十六条　最大起飞质量低于</w:t>
      </w:r>
      <w:r>
        <w:rPr>
          <w:rFonts w:ascii="宋体" w:eastAsia="宋体" w:hAnsi="宋体" w:cs="宋体"/>
          <w:kern w:val="0"/>
          <w:sz w:val="28"/>
          <w:szCs w:val="28"/>
        </w:rPr>
        <w:t>0.25</w:t>
      </w:r>
      <w:r>
        <w:rPr>
          <w:rFonts w:ascii="宋体" w:eastAsia="宋体" w:hAnsi="宋体" w:cs="宋体"/>
          <w:kern w:val="0"/>
          <w:sz w:val="28"/>
          <w:szCs w:val="28"/>
        </w:rPr>
        <w:t>千克的微型民用无人机适用本规定关于空域限制和相关法律责任</w:t>
      </w:r>
      <w:r>
        <w:rPr>
          <w:rFonts w:ascii="宋体" w:eastAsia="宋体" w:hAnsi="宋体" w:cs="宋体"/>
          <w:kern w:val="0"/>
          <w:sz w:val="28"/>
          <w:szCs w:val="28"/>
        </w:rPr>
        <w:t>的规定。</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第三十七条　飞行体育运动航空模型、升放无人驾驶自由气球或者系留气球违反相关规定的，由体育、气象等主管部门按照有关法律法规予以处罚。</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使用自备飞行控制系统的航空模型，适用本规定。</w:t>
      </w:r>
      <w:r>
        <w:rPr>
          <w:rFonts w:ascii="宋体" w:eastAsia="宋体" w:hAnsi="宋体" w:cs="宋体"/>
          <w:kern w:val="0"/>
          <w:sz w:val="28"/>
          <w:szCs w:val="28"/>
        </w:rPr>
        <w:t xml:space="preserve"> </w:t>
      </w:r>
      <w:r>
        <w:rPr>
          <w:rFonts w:ascii="宋体" w:eastAsia="宋体" w:hAnsi="宋体" w:cs="宋体"/>
          <w:kern w:val="0"/>
          <w:sz w:val="28"/>
          <w:szCs w:val="28"/>
        </w:rPr>
        <w:br/>
      </w:r>
      <w:r>
        <w:rPr>
          <w:rFonts w:ascii="宋体" w:eastAsia="宋体" w:hAnsi="宋体" w:cs="宋体"/>
          <w:kern w:val="0"/>
          <w:sz w:val="28"/>
          <w:szCs w:val="28"/>
        </w:rPr>
        <w:t xml:space="preserve">　　第三十八条　本规定自</w:t>
      </w:r>
      <w:r>
        <w:rPr>
          <w:rFonts w:ascii="宋体" w:eastAsia="宋体" w:hAnsi="宋体" w:cs="宋体"/>
          <w:kern w:val="0"/>
          <w:sz w:val="28"/>
          <w:szCs w:val="28"/>
        </w:rPr>
        <w:t>2017</w:t>
      </w:r>
      <w:r>
        <w:rPr>
          <w:rFonts w:ascii="宋体" w:eastAsia="宋体" w:hAnsi="宋体" w:cs="宋体"/>
          <w:kern w:val="0"/>
          <w:sz w:val="28"/>
          <w:szCs w:val="28"/>
        </w:rPr>
        <w:t>年</w:t>
      </w:r>
      <w:r>
        <w:rPr>
          <w:rFonts w:ascii="宋体" w:eastAsia="宋体" w:hAnsi="宋体" w:cs="宋体"/>
          <w:kern w:val="0"/>
          <w:sz w:val="28"/>
          <w:szCs w:val="28"/>
        </w:rPr>
        <w:t>9</w:t>
      </w:r>
      <w:r>
        <w:rPr>
          <w:rFonts w:ascii="宋体" w:eastAsia="宋体" w:hAnsi="宋体" w:cs="宋体"/>
          <w:kern w:val="0"/>
          <w:sz w:val="28"/>
          <w:szCs w:val="28"/>
        </w:rPr>
        <w:t>月</w:t>
      </w:r>
      <w:r>
        <w:rPr>
          <w:rFonts w:ascii="宋体" w:eastAsia="宋体" w:hAnsi="宋体" w:cs="宋体"/>
          <w:kern w:val="0"/>
          <w:sz w:val="28"/>
          <w:szCs w:val="28"/>
        </w:rPr>
        <w:t>20</w:t>
      </w:r>
      <w:r>
        <w:rPr>
          <w:rFonts w:ascii="宋体" w:eastAsia="宋体" w:hAnsi="宋体" w:cs="宋体"/>
          <w:kern w:val="0"/>
          <w:sz w:val="28"/>
          <w:szCs w:val="28"/>
        </w:rPr>
        <w:t>日起施行</w:t>
      </w:r>
    </w:p>
    <w:sectPr w:rsidR="00284EF2" w:rsidSect="00284E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ˎ̥">
    <w:altName w:val="Cambria"/>
    <w:charset w:val="00"/>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0E56"/>
    <w:rsid w:val="00160E56"/>
    <w:rsid w:val="001A034A"/>
    <w:rsid w:val="00284EF2"/>
    <w:rsid w:val="003E2D9D"/>
    <w:rsid w:val="008B5EE1"/>
    <w:rsid w:val="08333F41"/>
    <w:rsid w:val="6D622690"/>
    <w:rsid w:val="78413A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E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84EF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ASUSTO</dc:creator>
  <cp:lastModifiedBy>Administrator</cp:lastModifiedBy>
  <cp:revision>3</cp:revision>
  <dcterms:created xsi:type="dcterms:W3CDTF">2017-08-21T07:16:00Z</dcterms:created>
  <dcterms:modified xsi:type="dcterms:W3CDTF">2020-10-17T12:22:00Z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